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762" w:rsidRDefault="00922762" w:rsidP="00922762">
      <w:pPr>
        <w:spacing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об исполнении целевых показателей по муниципальным программам за 2021 год</w:t>
      </w:r>
    </w:p>
    <w:p w:rsidR="00922762" w:rsidRDefault="00922762" w:rsidP="00922762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922762" w:rsidRPr="00922762" w:rsidRDefault="00922762" w:rsidP="0092276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>В течение 2021 года в городе осуществляли реализацию 20 муниципальных программ.</w:t>
      </w:r>
    </w:p>
    <w:p w:rsidR="00922762" w:rsidRP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 xml:space="preserve">         Исполнение по муниципальным программам за отчетный период за счет бюджетных средств составило 4 280,</w:t>
      </w:r>
      <w:proofErr w:type="gramStart"/>
      <w:r w:rsidRPr="00922762">
        <w:rPr>
          <w:rFonts w:ascii="Times New Roman" w:hAnsi="Times New Roman" w:cs="Times New Roman"/>
          <w:sz w:val="26"/>
          <w:szCs w:val="26"/>
        </w:rPr>
        <w:t>6  тысяч</w:t>
      </w:r>
      <w:proofErr w:type="gramEnd"/>
      <w:r w:rsidRPr="00922762">
        <w:rPr>
          <w:rFonts w:ascii="Times New Roman" w:hAnsi="Times New Roman" w:cs="Times New Roman"/>
          <w:sz w:val="26"/>
          <w:szCs w:val="26"/>
        </w:rPr>
        <w:t xml:space="preserve"> рублей, что составляет:</w:t>
      </w:r>
    </w:p>
    <w:p w:rsidR="00922762" w:rsidRP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>- 87,3% - к плану по бюджету на 2021 год;</w:t>
      </w:r>
    </w:p>
    <w:p w:rsidR="00922762" w:rsidRP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>- 99,6% - к общей сумме поступивших средств из федерального, окружного бюджетов в 2021 году, местному бюджету по состоянию на 01.01.2022 года.</w:t>
      </w:r>
    </w:p>
    <w:p w:rsid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22762" w:rsidRPr="00922762" w:rsidRDefault="00922762" w:rsidP="0092276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>Из 20 муниципальных программ:</w:t>
      </w:r>
    </w:p>
    <w:p w:rsidR="00922762" w:rsidRP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>Исполнение ниже 90% по 4 программам (</w:t>
      </w:r>
      <w:bookmarkStart w:id="0" w:name="_GoBack"/>
      <w:bookmarkEnd w:id="0"/>
      <w:r w:rsidRPr="00922762">
        <w:rPr>
          <w:rFonts w:ascii="Times New Roman" w:hAnsi="Times New Roman" w:cs="Times New Roman"/>
          <w:sz w:val="26"/>
          <w:szCs w:val="26"/>
        </w:rPr>
        <w:t>спорт; транспорт</w:t>
      </w:r>
      <w:r w:rsidRPr="00922762">
        <w:rPr>
          <w:rFonts w:ascii="Times New Roman" w:hAnsi="Times New Roman" w:cs="Times New Roman"/>
          <w:sz w:val="26"/>
          <w:szCs w:val="26"/>
        </w:rPr>
        <w:t>; благоустройство, управление муниципальным имуществом).</w:t>
      </w:r>
    </w:p>
    <w:p w:rsid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22762" w:rsidRPr="00922762" w:rsidRDefault="00922762" w:rsidP="0092276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>Оценка степени достижения целевых показателей проведена по 106 показателям:</w:t>
      </w:r>
    </w:p>
    <w:p w:rsidR="00922762" w:rsidRP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>­ по 86 показателям достигнуто запланированное годовое значение;</w:t>
      </w:r>
    </w:p>
    <w:p w:rsidR="00922762" w:rsidRP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>­ по 18 показателям фактическое значение составляет 50% и выше.                                                                                                                                                         - по 2 показателям фактическое значение составляет менее 50%</w:t>
      </w:r>
    </w:p>
    <w:p w:rsidR="00366D16" w:rsidRPr="00922762" w:rsidRDefault="00922762" w:rsidP="009227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227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922762">
        <w:rPr>
          <w:rFonts w:ascii="Times New Roman" w:hAnsi="Times New Roman" w:cs="Times New Roman"/>
          <w:sz w:val="26"/>
          <w:szCs w:val="26"/>
        </w:rPr>
        <w:t>Средний процент достижения целевых показателей в целом по всем программам составляет 101,5% к плану.</w:t>
      </w:r>
    </w:p>
    <w:sectPr w:rsidR="00366D16" w:rsidRPr="00922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207"/>
    <w:rsid w:val="00366D16"/>
    <w:rsid w:val="00922762"/>
    <w:rsid w:val="00FC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F59E6-9217-4650-AB4D-7304FC8ED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Келлер</dc:creator>
  <cp:keywords/>
  <dc:description/>
  <cp:lastModifiedBy>Евгений Келлер</cp:lastModifiedBy>
  <cp:revision>3</cp:revision>
  <dcterms:created xsi:type="dcterms:W3CDTF">2022-02-07T09:10:00Z</dcterms:created>
  <dcterms:modified xsi:type="dcterms:W3CDTF">2022-02-07T09:12:00Z</dcterms:modified>
</cp:coreProperties>
</file>